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sysprof 3.38.1</w:t>
      </w:r>
    </w:p>
    <w:p>
      <w:pPr/>
      <w:r>
        <w:rPr>
          <w:rStyle w:val="a0"/>
          <w:rFonts w:ascii="Arial" w:hAnsi="Arial"/>
          <w:b/>
        </w:rPr>
        <w:t xml:space="preserve">Copyright notice: </w:t>
      </w:r>
    </w:p>
    <w:p>
      <w:pPr/>
      <w:r>
        <w:rPr>
          <w:rStyle w:val="a0"/>
        </w:rPr>
        <w:t xml:space="preserve">Copyright (c) 2016-2021 </w:t>
      </w:r>
      <w:r>
        <w:rPr>
          <w:rStyle w:val="a0"/>
        </w:rPr>
        <w:t>sysprof’s COPYRIGHT HOLDER</w:t>
      </w:r>
    </w:p>
    <w:p>
      <w:pPr/>
      <w:r>
        <w:rPr>
          <w:rStyle w:val="a0"/>
        </w:rPr>
        <w:t>Copyright 2016-2020 the sysprof authors</w:t>
      </w:r>
    </w:p>
    <w:p>
      <w:pPr/>
    </w:p>
    <w:p>
      <w:pPr/>
      <w:r>
        <w:rPr>
          <w:rStyle w:val="a0"/>
          <w:b/>
        </w:rPr>
        <w:t xml:space="preserve">License: </w:t>
      </w:r>
      <w:r>
        <w:rPr>
          <w:rStyle w:val="a0"/>
          <w:sz w:val="21"/>
        </w:rPr>
        <w:t>GPLv3+</w:t>
      </w:r>
    </w:p>
    <w:p>
      <w:pPr/>
      <w:r>
        <w:rPr>
          <w:rStyle w:val="a0"/>
          <w:rFonts w:ascii="Times New Roman" w:hAnsi="Times New Roman"/>
          <w:sz w:val="21"/>
        </w:rPr>
        <w:t>GNU GENERAL PUBLIC L</w:t>
      </w:r>
      <w:r>
        <w:rPr>
          <w:rStyle w:val="a0"/>
          <w:rFonts w:ascii="Times New Roman" w:hAnsi="Times New Roman"/>
          <w:sz w:val="21"/>
        </w:rPr>
        <w:t>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